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F38C6" w:rsidRDefault="00C55BCB">
      <w:pPr>
        <w:pStyle w:val="ConsPlusTitle"/>
        <w:jc w:val="center"/>
        <w:rPr>
          <w:rFonts w:ascii="Times New Roman" w:hAnsi="Times New Roman" w:cs="Times New Roman"/>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FB44B8">
        <w:rPr>
          <w:sz w:val="28"/>
          <w:szCs w:val="28"/>
        </w:rPr>
        <w:t>13</w:t>
      </w:r>
      <w:r w:rsidRPr="006F33E3">
        <w:rPr>
          <w:sz w:val="28"/>
          <w:szCs w:val="28"/>
        </w:rPr>
        <w:t xml:space="preserve">»  </w:t>
      </w:r>
      <w:r w:rsidR="00FB44B8">
        <w:rPr>
          <w:sz w:val="28"/>
          <w:szCs w:val="28"/>
        </w:rPr>
        <w:t xml:space="preserve">апреля </w:t>
      </w:r>
      <w:r w:rsidRPr="006F33E3">
        <w:rPr>
          <w:sz w:val="28"/>
          <w:szCs w:val="28"/>
        </w:rPr>
        <w:t xml:space="preserve">2017 года                                         </w:t>
      </w:r>
      <w:r w:rsidR="00BE5673">
        <w:rPr>
          <w:sz w:val="28"/>
          <w:szCs w:val="28"/>
        </w:rPr>
        <w:t xml:space="preserve">                           </w:t>
      </w:r>
      <w:r w:rsidR="00C8129C">
        <w:rPr>
          <w:sz w:val="28"/>
          <w:szCs w:val="28"/>
        </w:rPr>
        <w:t xml:space="preserve">    </w:t>
      </w:r>
      <w:r>
        <w:rPr>
          <w:sz w:val="28"/>
          <w:szCs w:val="28"/>
        </w:rPr>
        <w:t>№</w:t>
      </w:r>
      <w:r w:rsidR="00AB4AB6">
        <w:rPr>
          <w:sz w:val="28"/>
          <w:szCs w:val="28"/>
        </w:rPr>
        <w:t xml:space="preserve">  </w:t>
      </w:r>
      <w:r w:rsidR="00FB44B8">
        <w:rPr>
          <w:sz w:val="28"/>
          <w:szCs w:val="28"/>
        </w:rPr>
        <w:t>483</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460440">
        <w:rPr>
          <w:rFonts w:ascii="Times New Roman" w:hAnsi="Times New Roman" w:cs="Times New Roman"/>
          <w:sz w:val="28"/>
          <w:szCs w:val="28"/>
        </w:rPr>
        <w:t>тематической</w:t>
      </w:r>
      <w:r w:rsidR="00B0165C">
        <w:rPr>
          <w:rFonts w:ascii="Times New Roman" w:hAnsi="Times New Roman" w:cs="Times New Roman"/>
          <w:sz w:val="28"/>
          <w:szCs w:val="28"/>
        </w:rPr>
        <w:t xml:space="preserve"> ярмарки </w:t>
      </w:r>
    </w:p>
    <w:p w:rsidR="00952445" w:rsidRPr="00C55BCB" w:rsidRDefault="00460440" w:rsidP="00C55BC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к празднику </w:t>
      </w:r>
      <w:r w:rsidR="00946F13">
        <w:rPr>
          <w:rFonts w:ascii="Times New Roman" w:hAnsi="Times New Roman" w:cs="Times New Roman"/>
          <w:sz w:val="28"/>
          <w:szCs w:val="28"/>
        </w:rPr>
        <w:t>Красная горка</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7"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8"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0"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00284CAA">
        <w:rPr>
          <w:rFonts w:ascii="Times New Roman" w:hAnsi="Times New Roman" w:cs="Times New Roman"/>
          <w:sz w:val="28"/>
          <w:szCs w:val="28"/>
        </w:rPr>
        <w:t>на</w:t>
      </w:r>
      <w:r w:rsidR="00165286">
        <w:rPr>
          <w:rFonts w:ascii="Times New Roman" w:hAnsi="Times New Roman" w:cs="Times New Roman"/>
          <w:sz w:val="28"/>
          <w:szCs w:val="28"/>
        </w:rPr>
        <w:t xml:space="preserve"> </w:t>
      </w:r>
      <w:r w:rsidR="00647D86">
        <w:rPr>
          <w:rFonts w:ascii="Times New Roman" w:hAnsi="Times New Roman" w:cs="Times New Roman"/>
          <w:sz w:val="28"/>
          <w:szCs w:val="28"/>
        </w:rPr>
        <w:t xml:space="preserve">товары к празднику </w:t>
      </w:r>
      <w:r w:rsidR="0005199D">
        <w:rPr>
          <w:rFonts w:ascii="Times New Roman" w:hAnsi="Times New Roman" w:cs="Times New Roman"/>
          <w:sz w:val="28"/>
          <w:szCs w:val="28"/>
        </w:rPr>
        <w:t>Красная горка</w:t>
      </w:r>
      <w:r w:rsidR="00C8503A">
        <w:rPr>
          <w:rFonts w:ascii="Times New Roman" w:hAnsi="Times New Roman" w:cs="Times New Roman"/>
          <w:sz w:val="28"/>
          <w:szCs w:val="28"/>
        </w:rPr>
        <w:t xml:space="preserve">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025020">
        <w:rPr>
          <w:rFonts w:ascii="Times New Roman" w:hAnsi="Times New Roman" w:cs="Times New Roman"/>
          <w:sz w:val="28"/>
          <w:szCs w:val="28"/>
        </w:rPr>
        <w:t>1</w:t>
      </w:r>
      <w:r w:rsidR="00B20459">
        <w:rPr>
          <w:rFonts w:ascii="Times New Roman" w:hAnsi="Times New Roman" w:cs="Times New Roman"/>
          <w:sz w:val="28"/>
          <w:szCs w:val="28"/>
        </w:rPr>
        <w:t>9</w:t>
      </w:r>
      <w:r w:rsidR="00C55BCB">
        <w:rPr>
          <w:rFonts w:ascii="Times New Roman" w:hAnsi="Times New Roman" w:cs="Times New Roman"/>
          <w:sz w:val="28"/>
          <w:szCs w:val="28"/>
        </w:rPr>
        <w:t>.0</w:t>
      </w:r>
      <w:r w:rsidR="00025020">
        <w:rPr>
          <w:rFonts w:ascii="Times New Roman" w:hAnsi="Times New Roman" w:cs="Times New Roman"/>
          <w:sz w:val="28"/>
          <w:szCs w:val="28"/>
        </w:rPr>
        <w:t>4</w:t>
      </w:r>
      <w:r w:rsidR="00C55BCB">
        <w:rPr>
          <w:rFonts w:ascii="Times New Roman" w:hAnsi="Times New Roman" w:cs="Times New Roman"/>
          <w:sz w:val="28"/>
          <w:szCs w:val="28"/>
        </w:rPr>
        <w:t xml:space="preserve">.2017 по </w:t>
      </w:r>
      <w:r w:rsidR="00B20459">
        <w:rPr>
          <w:rFonts w:ascii="Times New Roman" w:hAnsi="Times New Roman" w:cs="Times New Roman"/>
          <w:sz w:val="28"/>
          <w:szCs w:val="28"/>
        </w:rPr>
        <w:t>23</w:t>
      </w:r>
      <w:r w:rsidR="00C55BCB">
        <w:rPr>
          <w:rFonts w:ascii="Times New Roman" w:hAnsi="Times New Roman" w:cs="Times New Roman"/>
          <w:sz w:val="28"/>
          <w:szCs w:val="28"/>
        </w:rPr>
        <w:t>.0</w:t>
      </w:r>
      <w:r w:rsidR="00D742EA">
        <w:rPr>
          <w:rFonts w:ascii="Times New Roman" w:hAnsi="Times New Roman" w:cs="Times New Roman"/>
          <w:sz w:val="28"/>
          <w:szCs w:val="28"/>
        </w:rPr>
        <w:t>4</w:t>
      </w:r>
      <w:r w:rsidR="00C55BCB">
        <w:rPr>
          <w:rFonts w:ascii="Times New Roman" w:hAnsi="Times New Roman" w:cs="Times New Roman"/>
          <w:sz w:val="28"/>
          <w:szCs w:val="28"/>
        </w:rPr>
        <w:t>.2017</w:t>
      </w:r>
      <w:r w:rsidRPr="00C55BCB">
        <w:rPr>
          <w:rFonts w:ascii="Times New Roman" w:hAnsi="Times New Roman" w:cs="Times New Roman"/>
          <w:sz w:val="28"/>
          <w:szCs w:val="28"/>
        </w:rPr>
        <w:t xml:space="preserve"> </w:t>
      </w:r>
      <w:r w:rsidR="00025020">
        <w:rPr>
          <w:rFonts w:ascii="Times New Roman" w:hAnsi="Times New Roman" w:cs="Times New Roman"/>
          <w:sz w:val="28"/>
          <w:szCs w:val="28"/>
        </w:rPr>
        <w:t>тематическую</w:t>
      </w:r>
      <w:r w:rsidRPr="00C55BCB">
        <w:rPr>
          <w:rFonts w:ascii="Times New Roman" w:hAnsi="Times New Roman" w:cs="Times New Roman"/>
          <w:sz w:val="28"/>
          <w:szCs w:val="28"/>
        </w:rPr>
        <w:t xml:space="preserve"> ярмарку по продаже </w:t>
      </w:r>
      <w:r w:rsidR="00025020">
        <w:rPr>
          <w:rFonts w:ascii="Times New Roman" w:hAnsi="Times New Roman" w:cs="Times New Roman"/>
          <w:sz w:val="28"/>
          <w:szCs w:val="28"/>
        </w:rPr>
        <w:t>товаров</w:t>
      </w:r>
      <w:r w:rsidR="00C8503A">
        <w:rPr>
          <w:rFonts w:ascii="Times New Roman" w:hAnsi="Times New Roman" w:cs="Times New Roman"/>
          <w:sz w:val="28"/>
          <w:szCs w:val="28"/>
        </w:rPr>
        <w:t xml:space="preserve"> </w:t>
      </w:r>
      <w:r w:rsidR="00025020">
        <w:rPr>
          <w:rFonts w:ascii="Times New Roman" w:hAnsi="Times New Roman" w:cs="Times New Roman"/>
          <w:sz w:val="28"/>
          <w:szCs w:val="28"/>
        </w:rPr>
        <w:t xml:space="preserve">к празднику </w:t>
      </w:r>
      <w:r w:rsidR="00B20459">
        <w:rPr>
          <w:rFonts w:ascii="Times New Roman" w:hAnsi="Times New Roman" w:cs="Times New Roman"/>
          <w:sz w:val="28"/>
          <w:szCs w:val="28"/>
        </w:rPr>
        <w:t>Красная горка</w:t>
      </w:r>
      <w:r w:rsidR="00025020">
        <w:rPr>
          <w:rFonts w:ascii="Times New Roman" w:hAnsi="Times New Roman" w:cs="Times New Roman"/>
          <w:sz w:val="28"/>
          <w:szCs w:val="28"/>
        </w:rPr>
        <w:t xml:space="preserve">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2. Уполномочить департамент потребительского рынка и рекламы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Контроль за исполнением настоящего постановления возложить на исполняющ</w:t>
      </w:r>
      <w:r w:rsidR="002714E8">
        <w:rPr>
          <w:rFonts w:ascii="Times New Roman" w:hAnsi="Times New Roman" w:cs="Times New Roman"/>
          <w:sz w:val="28"/>
          <w:szCs w:val="28"/>
        </w:rPr>
        <w:t>его</w:t>
      </w:r>
      <w:r w:rsidR="00C55BCB" w:rsidRPr="00C55BCB">
        <w:rPr>
          <w:rFonts w:ascii="Times New Roman" w:hAnsi="Times New Roman" w:cs="Times New Roman"/>
          <w:sz w:val="28"/>
          <w:szCs w:val="28"/>
        </w:rPr>
        <w:t xml:space="preserve"> обязанности заместителя Главы администрации города Твери И.М. </w:t>
      </w:r>
      <w:proofErr w:type="spellStart"/>
      <w:r w:rsidR="00C55BCB" w:rsidRPr="00C55BCB">
        <w:rPr>
          <w:rFonts w:ascii="Times New Roman" w:hAnsi="Times New Roman" w:cs="Times New Roman"/>
          <w:sz w:val="28"/>
          <w:szCs w:val="28"/>
        </w:rPr>
        <w:t>Вуймину</w:t>
      </w:r>
      <w:proofErr w:type="spell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025020">
        <w:rPr>
          <w:rFonts w:ascii="Times New Roman" w:hAnsi="Times New Roman" w:cs="Times New Roman"/>
          <w:sz w:val="28"/>
          <w:szCs w:val="28"/>
        </w:rPr>
        <w:t>5</w:t>
      </w:r>
      <w:r w:rsidR="00C55BCB">
        <w:rPr>
          <w:rFonts w:ascii="Times New Roman" w:hAnsi="Times New Roman" w:cs="Times New Roman"/>
          <w:sz w:val="28"/>
          <w:szCs w:val="28"/>
        </w:rPr>
        <w:t>.2017</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6F33E3" w:rsidRDefault="006F33E3" w:rsidP="006F33E3">
      <w:pPr>
        <w:widowControl w:val="0"/>
        <w:autoSpaceDE w:val="0"/>
        <w:autoSpaceDN w:val="0"/>
        <w:rPr>
          <w:sz w:val="28"/>
          <w:szCs w:val="28"/>
        </w:rPr>
      </w:pPr>
    </w:p>
    <w:p w:rsidR="00496C31" w:rsidRDefault="00496C31" w:rsidP="00C11604">
      <w:pPr>
        <w:ind w:right="-5"/>
        <w:jc w:val="both"/>
        <w:rPr>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6F33E3" w:rsidRPr="00C55BCB" w:rsidRDefault="006F33E3">
      <w:pPr>
        <w:rPr>
          <w:sz w:val="28"/>
          <w:szCs w:val="28"/>
        </w:rPr>
        <w:sectPr w:rsidR="006F33E3" w:rsidRPr="00C55BCB" w:rsidSect="00B0165C">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FB44B8">
            <w:pPr>
              <w:autoSpaceDE w:val="0"/>
              <w:autoSpaceDN w:val="0"/>
              <w:adjustRightInd w:val="0"/>
              <w:ind w:left="3360" w:hanging="3185"/>
              <w:jc w:val="right"/>
              <w:outlineLvl w:val="0"/>
              <w:rPr>
                <w:sz w:val="28"/>
                <w:szCs w:val="28"/>
              </w:rPr>
            </w:pPr>
            <w:r w:rsidRPr="0035247B">
              <w:rPr>
                <w:sz w:val="28"/>
                <w:szCs w:val="28"/>
              </w:rPr>
              <w:t xml:space="preserve">     от «</w:t>
            </w:r>
            <w:r w:rsidR="00FB44B8">
              <w:rPr>
                <w:sz w:val="28"/>
                <w:szCs w:val="28"/>
              </w:rPr>
              <w:t>13</w:t>
            </w:r>
            <w:r w:rsidRPr="0035247B">
              <w:rPr>
                <w:sz w:val="28"/>
                <w:szCs w:val="28"/>
              </w:rPr>
              <w:t xml:space="preserve">» </w:t>
            </w:r>
            <w:r w:rsidR="00FB44B8">
              <w:rPr>
                <w:sz w:val="28"/>
                <w:szCs w:val="28"/>
              </w:rPr>
              <w:t xml:space="preserve">апреля </w:t>
            </w:r>
            <w:r w:rsidRPr="0035247B">
              <w:rPr>
                <w:sz w:val="28"/>
                <w:szCs w:val="28"/>
              </w:rPr>
              <w:t xml:space="preserve">2017    № </w:t>
            </w:r>
            <w:r w:rsidR="00FB44B8">
              <w:rPr>
                <w:sz w:val="28"/>
                <w:szCs w:val="28"/>
              </w:rPr>
              <w:t>483</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0" w:name="P34"/>
      <w:bookmarkEnd w:id="0"/>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мероприятий по организации Ярмарки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C11604" w:rsidP="00E1683C">
            <w:pPr>
              <w:pStyle w:val="a3"/>
              <w:rPr>
                <w:sz w:val="24"/>
                <w:szCs w:val="24"/>
              </w:rPr>
            </w:pPr>
            <w:r>
              <w:rPr>
                <w:sz w:val="24"/>
                <w:szCs w:val="24"/>
              </w:rPr>
              <w:t>1</w:t>
            </w:r>
            <w:r w:rsidR="00E1683C">
              <w:rPr>
                <w:sz w:val="24"/>
                <w:szCs w:val="24"/>
              </w:rPr>
              <w:t>9</w:t>
            </w:r>
            <w:r>
              <w:rPr>
                <w:sz w:val="24"/>
                <w:szCs w:val="24"/>
              </w:rPr>
              <w:t>.04</w:t>
            </w:r>
            <w:r w:rsidR="0035247B">
              <w:rPr>
                <w:sz w:val="24"/>
                <w:szCs w:val="24"/>
              </w:rPr>
              <w:t xml:space="preserve">.2017 - </w:t>
            </w:r>
            <w:r w:rsidR="00E1683C">
              <w:rPr>
                <w:sz w:val="24"/>
                <w:szCs w:val="24"/>
              </w:rPr>
              <w:t>23</w:t>
            </w:r>
            <w:r w:rsidR="0035247B">
              <w:rPr>
                <w:sz w:val="24"/>
                <w:szCs w:val="24"/>
              </w:rPr>
              <w:t>.0</w:t>
            </w:r>
            <w:r w:rsidR="00D944A3">
              <w:rPr>
                <w:sz w:val="24"/>
                <w:szCs w:val="24"/>
              </w:rPr>
              <w:t>4</w:t>
            </w:r>
            <w:r w:rsidR="0035247B">
              <w:rPr>
                <w:sz w:val="24"/>
                <w:szCs w:val="24"/>
              </w:rPr>
              <w:t>.2017</w:t>
            </w:r>
          </w:p>
        </w:tc>
        <w:tc>
          <w:tcPr>
            <w:tcW w:w="3119" w:type="dxa"/>
            <w:vAlign w:val="center"/>
          </w:tcPr>
          <w:p w:rsidR="00952445" w:rsidRPr="0035247B" w:rsidRDefault="00952445"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F45220">
            <w:pPr>
              <w:pStyle w:val="a3"/>
              <w:rPr>
                <w:sz w:val="24"/>
                <w:szCs w:val="24"/>
              </w:rPr>
            </w:pPr>
            <w:r>
              <w:rPr>
                <w:sz w:val="24"/>
                <w:szCs w:val="24"/>
              </w:rPr>
              <w:t xml:space="preserve">До </w:t>
            </w:r>
            <w:r w:rsidR="00C11604">
              <w:rPr>
                <w:sz w:val="24"/>
                <w:szCs w:val="24"/>
              </w:rPr>
              <w:t>1</w:t>
            </w:r>
            <w:r w:rsidR="00F45220">
              <w:rPr>
                <w:sz w:val="24"/>
                <w:szCs w:val="24"/>
              </w:rPr>
              <w:t>8</w:t>
            </w:r>
            <w:r>
              <w:rPr>
                <w:sz w:val="24"/>
                <w:szCs w:val="24"/>
              </w:rPr>
              <w:t>.0</w:t>
            </w:r>
            <w:r w:rsidR="00C11604">
              <w:rPr>
                <w:sz w:val="24"/>
                <w:szCs w:val="24"/>
              </w:rPr>
              <w:t>4</w:t>
            </w:r>
            <w:r>
              <w:rPr>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38117D" w:rsidP="00F45220">
            <w:pPr>
              <w:pStyle w:val="ConsPlusNormal"/>
              <w:widowControl/>
              <w:ind w:right="57"/>
              <w:rPr>
                <w:rFonts w:ascii="Times New Roman" w:hAnsi="Times New Roman" w:cs="Times New Roman"/>
                <w:sz w:val="24"/>
                <w:szCs w:val="24"/>
              </w:rPr>
            </w:pPr>
            <w:r>
              <w:rPr>
                <w:rFonts w:ascii="Times New Roman" w:hAnsi="Times New Roman" w:cs="Times New Roman"/>
                <w:sz w:val="24"/>
                <w:szCs w:val="24"/>
              </w:rPr>
              <w:t>после</w:t>
            </w:r>
            <w:r w:rsidR="005A2507" w:rsidRPr="005A2507">
              <w:rPr>
                <w:rFonts w:ascii="Times New Roman" w:hAnsi="Times New Roman" w:cs="Times New Roman"/>
                <w:sz w:val="24"/>
                <w:szCs w:val="24"/>
              </w:rPr>
              <w:t xml:space="preserve">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C11604">
              <w:rPr>
                <w:rFonts w:ascii="Times New Roman" w:hAnsi="Times New Roman" w:cs="Times New Roman"/>
                <w:sz w:val="24"/>
                <w:szCs w:val="24"/>
              </w:rPr>
              <w:t>1</w:t>
            </w:r>
            <w:r w:rsidR="00F45220">
              <w:rPr>
                <w:rFonts w:ascii="Times New Roman" w:hAnsi="Times New Roman" w:cs="Times New Roman"/>
                <w:sz w:val="24"/>
                <w:szCs w:val="24"/>
              </w:rPr>
              <w:t>8</w:t>
            </w:r>
            <w:r w:rsidR="000C5A49" w:rsidRPr="00055BAE">
              <w:rPr>
                <w:rFonts w:ascii="Times New Roman" w:hAnsi="Times New Roman" w:cs="Times New Roman"/>
                <w:sz w:val="24"/>
                <w:szCs w:val="24"/>
              </w:rPr>
              <w:t>.0</w:t>
            </w:r>
            <w:r w:rsidR="00C11604">
              <w:rPr>
                <w:rFonts w:ascii="Times New Roman" w:hAnsi="Times New Roman" w:cs="Times New Roman"/>
                <w:sz w:val="24"/>
                <w:szCs w:val="24"/>
              </w:rPr>
              <w:t>4</w:t>
            </w:r>
            <w:r w:rsidR="000C5A49" w:rsidRPr="00055BAE">
              <w:rPr>
                <w:rFonts w:ascii="Times New Roman" w:hAnsi="Times New Roman" w:cs="Times New Roman"/>
                <w:sz w:val="24"/>
                <w:szCs w:val="24"/>
              </w:rPr>
              <w:t>.2017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F45220" w:rsidP="001E51A4">
            <w:pPr>
              <w:pStyle w:val="a3"/>
              <w:rPr>
                <w:sz w:val="24"/>
                <w:szCs w:val="24"/>
              </w:rPr>
            </w:pPr>
            <w:r>
              <w:rPr>
                <w:sz w:val="24"/>
                <w:szCs w:val="24"/>
              </w:rPr>
              <w:t>19.04.2017 - 23.04.2017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F45220" w:rsidP="001E51A4">
            <w:pPr>
              <w:pStyle w:val="a3"/>
              <w:rPr>
                <w:sz w:val="24"/>
                <w:szCs w:val="24"/>
              </w:rPr>
            </w:pPr>
            <w:r>
              <w:rPr>
                <w:sz w:val="24"/>
                <w:szCs w:val="24"/>
              </w:rPr>
              <w:t>19.04.2017 - 23.04.2017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F45220" w:rsidP="001E51A4">
            <w:pPr>
              <w:pStyle w:val="a3"/>
              <w:rPr>
                <w:sz w:val="24"/>
                <w:szCs w:val="24"/>
              </w:rPr>
            </w:pPr>
            <w:r>
              <w:rPr>
                <w:sz w:val="24"/>
                <w:szCs w:val="24"/>
              </w:rPr>
              <w:t>19.04.2017 - 23.04.2017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F45220" w:rsidP="001E51A4">
            <w:pPr>
              <w:pStyle w:val="a3"/>
              <w:rPr>
                <w:sz w:val="24"/>
                <w:szCs w:val="24"/>
              </w:rPr>
            </w:pPr>
            <w:r>
              <w:rPr>
                <w:sz w:val="24"/>
                <w:szCs w:val="24"/>
              </w:rPr>
              <w:t>19.04.2017 - 23.04.2017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F45220" w:rsidP="001E51A4">
            <w:pPr>
              <w:pStyle w:val="a3"/>
              <w:rPr>
                <w:sz w:val="24"/>
                <w:szCs w:val="24"/>
              </w:rPr>
            </w:pPr>
            <w:r>
              <w:rPr>
                <w:sz w:val="24"/>
                <w:szCs w:val="24"/>
              </w:rPr>
              <w:t>19.04.2017 - 23.04.2017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535" w:type="dxa"/>
            <w:vAlign w:val="center"/>
          </w:tcPr>
          <w:p w:rsidR="000C5A49" w:rsidRPr="0035247B" w:rsidRDefault="000C5A49" w:rsidP="000C5A49">
            <w:pPr>
              <w:pStyle w:val="a3"/>
              <w:rPr>
                <w:sz w:val="24"/>
                <w:szCs w:val="24"/>
              </w:rPr>
            </w:pPr>
            <w:r w:rsidRPr="0035247B">
              <w:rPr>
                <w:sz w:val="24"/>
                <w:szCs w:val="24"/>
              </w:rPr>
              <w:t>Организация охраны общественного порядка на Ярмарке</w:t>
            </w:r>
          </w:p>
        </w:tc>
        <w:tc>
          <w:tcPr>
            <w:tcW w:w="1844" w:type="dxa"/>
            <w:vAlign w:val="center"/>
          </w:tcPr>
          <w:p w:rsidR="000C5A49" w:rsidRPr="0035247B" w:rsidRDefault="00F45220" w:rsidP="00C11604">
            <w:pPr>
              <w:pStyle w:val="a3"/>
              <w:rPr>
                <w:sz w:val="24"/>
                <w:szCs w:val="24"/>
              </w:rPr>
            </w:pPr>
            <w:r>
              <w:rPr>
                <w:sz w:val="24"/>
                <w:szCs w:val="24"/>
              </w:rPr>
              <w:t>19.04.2017 - 23.04.2017</w:t>
            </w:r>
          </w:p>
        </w:tc>
        <w:tc>
          <w:tcPr>
            <w:tcW w:w="3119" w:type="dxa"/>
            <w:vAlign w:val="center"/>
          </w:tcPr>
          <w:p w:rsidR="000C5A49" w:rsidRPr="0035247B" w:rsidRDefault="000C5A49" w:rsidP="000C5A49">
            <w:pPr>
              <w:pStyle w:val="a3"/>
              <w:rPr>
                <w:sz w:val="24"/>
                <w:szCs w:val="24"/>
              </w:rPr>
            </w:pPr>
            <w:r w:rsidRPr="0035247B">
              <w:rPr>
                <w:sz w:val="24"/>
                <w:szCs w:val="24"/>
              </w:rPr>
              <w:t xml:space="preserve">Департамент потребительского рынка и рекламы администрации </w:t>
            </w:r>
            <w:r w:rsidRPr="0035247B">
              <w:rPr>
                <w:sz w:val="24"/>
                <w:szCs w:val="24"/>
              </w:rPr>
              <w:lastRenderedPageBreak/>
              <w:t>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535" w:type="dxa"/>
            <w:vAlign w:val="center"/>
          </w:tcPr>
          <w:p w:rsidR="000C5A49" w:rsidRPr="0035247B" w:rsidRDefault="000C5A49" w:rsidP="000C5A49">
            <w:pPr>
              <w:pStyle w:val="a3"/>
              <w:rPr>
                <w:sz w:val="24"/>
                <w:szCs w:val="24"/>
              </w:rPr>
            </w:pPr>
            <w:r w:rsidRPr="0035247B">
              <w:rPr>
                <w:sz w:val="24"/>
                <w:szCs w:val="24"/>
              </w:rPr>
              <w:t>Размещение участников Ярмарки</w:t>
            </w:r>
          </w:p>
        </w:tc>
        <w:tc>
          <w:tcPr>
            <w:tcW w:w="1844" w:type="dxa"/>
            <w:vAlign w:val="center"/>
          </w:tcPr>
          <w:p w:rsidR="000C5A49" w:rsidRPr="0035247B" w:rsidRDefault="00F45220" w:rsidP="001E51A4">
            <w:pPr>
              <w:pStyle w:val="a3"/>
              <w:rPr>
                <w:sz w:val="24"/>
                <w:szCs w:val="24"/>
              </w:rPr>
            </w:pPr>
            <w:r>
              <w:rPr>
                <w:sz w:val="24"/>
                <w:szCs w:val="24"/>
              </w:rPr>
              <w:t>19.04.2017 - 23.04.2017</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C11604" w:rsidP="00F45220">
            <w:pPr>
              <w:pStyle w:val="a3"/>
              <w:rPr>
                <w:sz w:val="24"/>
                <w:szCs w:val="24"/>
              </w:rPr>
            </w:pPr>
            <w:r>
              <w:rPr>
                <w:sz w:val="24"/>
                <w:szCs w:val="24"/>
              </w:rPr>
              <w:t>1</w:t>
            </w:r>
            <w:r w:rsidR="00F45220">
              <w:rPr>
                <w:sz w:val="24"/>
                <w:szCs w:val="24"/>
              </w:rPr>
              <w:t>9.04.2017 - 23</w:t>
            </w:r>
            <w:r>
              <w:rPr>
                <w:sz w:val="24"/>
                <w:szCs w:val="24"/>
              </w:rPr>
              <w:t>.04.2017</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F45220" w:rsidP="00D944A3">
            <w:pPr>
              <w:pStyle w:val="a3"/>
              <w:rPr>
                <w:sz w:val="24"/>
                <w:szCs w:val="24"/>
              </w:rPr>
            </w:pPr>
            <w:r>
              <w:rPr>
                <w:sz w:val="24"/>
                <w:szCs w:val="24"/>
              </w:rPr>
              <w:t>23</w:t>
            </w:r>
            <w:r w:rsidR="001C3AD4">
              <w:rPr>
                <w:sz w:val="24"/>
                <w:szCs w:val="24"/>
              </w:rPr>
              <w:t>.0</w:t>
            </w:r>
            <w:r w:rsidR="00D944A3">
              <w:rPr>
                <w:sz w:val="24"/>
                <w:szCs w:val="24"/>
              </w:rPr>
              <w:t>4</w:t>
            </w:r>
            <w:r w:rsidR="001C3AD4">
              <w:rPr>
                <w:sz w:val="24"/>
                <w:szCs w:val="24"/>
              </w:rPr>
              <w:t>.201</w:t>
            </w:r>
            <w:r w:rsidR="00D944A3">
              <w:rPr>
                <w:sz w:val="24"/>
                <w:szCs w:val="24"/>
              </w:rPr>
              <w:t>7</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и рекламы 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1" w:name="P92"/>
            <w:bookmarkEnd w:id="1"/>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FB44B8">
            <w:pPr>
              <w:autoSpaceDE w:val="0"/>
              <w:autoSpaceDN w:val="0"/>
              <w:adjustRightInd w:val="0"/>
              <w:ind w:left="3360" w:hanging="3185"/>
              <w:jc w:val="right"/>
              <w:outlineLvl w:val="0"/>
              <w:rPr>
                <w:sz w:val="28"/>
                <w:szCs w:val="28"/>
              </w:rPr>
            </w:pPr>
            <w:r w:rsidRPr="0035247B">
              <w:rPr>
                <w:sz w:val="28"/>
                <w:szCs w:val="28"/>
              </w:rPr>
              <w:t xml:space="preserve">     от «</w:t>
            </w:r>
            <w:r w:rsidR="00FB44B8">
              <w:rPr>
                <w:sz w:val="28"/>
                <w:szCs w:val="28"/>
              </w:rPr>
              <w:t>13</w:t>
            </w:r>
            <w:r w:rsidRPr="0035247B">
              <w:rPr>
                <w:sz w:val="28"/>
                <w:szCs w:val="28"/>
              </w:rPr>
              <w:t xml:space="preserve">» </w:t>
            </w:r>
            <w:r w:rsidR="00FB44B8">
              <w:rPr>
                <w:sz w:val="28"/>
                <w:szCs w:val="28"/>
              </w:rPr>
              <w:t xml:space="preserve">апреля </w:t>
            </w:r>
            <w:r w:rsidRPr="0035247B">
              <w:rPr>
                <w:sz w:val="28"/>
                <w:szCs w:val="28"/>
              </w:rPr>
              <w:t xml:space="preserve">2017    № </w:t>
            </w:r>
            <w:r w:rsidR="00FB44B8">
              <w:rPr>
                <w:sz w:val="28"/>
                <w:szCs w:val="28"/>
              </w:rPr>
              <w:t>483</w:t>
            </w:r>
            <w:bookmarkStart w:id="2" w:name="_GoBack"/>
            <w:bookmarkEnd w:id="2"/>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Ярмарки и предоставления торговых мест</w:t>
      </w:r>
      <w:r w:rsidR="00F038DE">
        <w:rPr>
          <w:rFonts w:ascii="Times New Roman" w:hAnsi="Times New Roman" w:cs="Times New Roman"/>
          <w:sz w:val="28"/>
          <w:szCs w:val="28"/>
        </w:rPr>
        <w:t xml:space="preserve"> на Ярмарке</w:t>
      </w:r>
    </w:p>
    <w:p w:rsidR="00952445" w:rsidRPr="00C55BCB" w:rsidRDefault="00952445">
      <w:pPr>
        <w:pStyle w:val="ConsPlusNormal"/>
        <w:jc w:val="both"/>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потребительского рынка и рекламы администрации города Твери (далее – Департамент) </w:t>
      </w:r>
      <w:r w:rsidR="0038117D">
        <w:rPr>
          <w:rFonts w:eastAsiaTheme="minorHAnsi"/>
          <w:sz w:val="28"/>
          <w:szCs w:val="28"/>
          <w:lang w:eastAsia="en-US"/>
        </w:rPr>
        <w:t xml:space="preserve">после </w:t>
      </w:r>
      <w:r w:rsidR="0038117D">
        <w:rPr>
          <w:sz w:val="28"/>
          <w:szCs w:val="28"/>
        </w:rPr>
        <w:t xml:space="preserve">официального опубликования настоящего постановления </w:t>
      </w:r>
      <w:r w:rsidR="00D06DDC">
        <w:rPr>
          <w:sz w:val="28"/>
          <w:szCs w:val="28"/>
        </w:rPr>
        <w:t xml:space="preserve"> </w:t>
      </w:r>
      <w:r w:rsidR="009C304F" w:rsidRPr="009C304F">
        <w:rPr>
          <w:sz w:val="28"/>
          <w:szCs w:val="28"/>
        </w:rPr>
        <w:t xml:space="preserve"> по </w:t>
      </w:r>
      <w:r w:rsidR="00D06DDC">
        <w:rPr>
          <w:sz w:val="28"/>
          <w:szCs w:val="28"/>
        </w:rPr>
        <w:t>1</w:t>
      </w:r>
      <w:r w:rsidR="009E5B14">
        <w:rPr>
          <w:sz w:val="28"/>
          <w:szCs w:val="28"/>
        </w:rPr>
        <w:t>7</w:t>
      </w:r>
      <w:r w:rsidR="00E64379">
        <w:rPr>
          <w:rFonts w:eastAsiaTheme="minorHAnsi"/>
          <w:sz w:val="28"/>
          <w:szCs w:val="28"/>
        </w:rPr>
        <w:t>.0</w:t>
      </w:r>
      <w:r w:rsidR="00D06DDC">
        <w:rPr>
          <w:rFonts w:eastAsiaTheme="minorHAnsi"/>
          <w:sz w:val="28"/>
          <w:szCs w:val="28"/>
        </w:rPr>
        <w:t>4</w:t>
      </w:r>
      <w:r w:rsidR="009C304F" w:rsidRPr="009C304F">
        <w:rPr>
          <w:rFonts w:eastAsiaTheme="minorHAnsi"/>
          <w:sz w:val="28"/>
          <w:szCs w:val="28"/>
        </w:rPr>
        <w:t xml:space="preserve">.2017 </w:t>
      </w:r>
      <w:r w:rsidR="009C304F" w:rsidRPr="009C304F">
        <w:rPr>
          <w:sz w:val="28"/>
          <w:szCs w:val="28"/>
        </w:rPr>
        <w:t xml:space="preserve">включительно до </w:t>
      </w:r>
      <w:r w:rsidR="009C304F">
        <w:rPr>
          <w:sz w:val="28"/>
          <w:szCs w:val="28"/>
        </w:rPr>
        <w:t>1</w:t>
      </w:r>
      <w:r w:rsidR="00D06DDC">
        <w:rPr>
          <w:sz w:val="28"/>
          <w:szCs w:val="28"/>
        </w:rPr>
        <w:t>8</w:t>
      </w:r>
      <w:r w:rsidR="009C304F" w:rsidRPr="009C304F">
        <w:rPr>
          <w:sz w:val="28"/>
          <w:szCs w:val="28"/>
        </w:rPr>
        <w:t xml:space="preserve"> часов 00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 форме согласно приложению 1</w:t>
      </w:r>
      <w:proofErr w:type="gramEnd"/>
      <w:r w:rsidRPr="00C55BCB">
        <w:rPr>
          <w:sz w:val="28"/>
          <w:szCs w:val="28"/>
        </w:rPr>
        <w:t xml:space="preserve">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w:t>
      </w:r>
      <w:proofErr w:type="gramStart"/>
      <w:r w:rsidRPr="00C55BCB">
        <w:rPr>
          <w:rFonts w:ascii="Times New Roman" w:hAnsi="Times New Roman" w:cs="Times New Roman"/>
          <w:sz w:val="28"/>
          <w:szCs w:val="28"/>
        </w:rPr>
        <w:t xml:space="preserve">на основании договора о предоставлении торгового места на </w:t>
      </w:r>
      <w:r w:rsidR="00F22129">
        <w:rPr>
          <w:rFonts w:ascii="Times New Roman" w:hAnsi="Times New Roman" w:cs="Times New Roman"/>
          <w:sz w:val="28"/>
          <w:szCs w:val="28"/>
        </w:rPr>
        <w:t xml:space="preserve">тематической </w:t>
      </w:r>
      <w:r w:rsidRPr="00C55BCB">
        <w:rPr>
          <w:rFonts w:ascii="Times New Roman" w:hAnsi="Times New Roman" w:cs="Times New Roman"/>
          <w:sz w:val="28"/>
          <w:szCs w:val="28"/>
        </w:rPr>
        <w:t xml:space="preserve">ярмарке </w:t>
      </w:r>
      <w:r w:rsidR="00F22129" w:rsidRPr="00C55BCB">
        <w:rPr>
          <w:rFonts w:ascii="Times New Roman" w:hAnsi="Times New Roman" w:cs="Times New Roman"/>
          <w:sz w:val="28"/>
          <w:szCs w:val="28"/>
        </w:rPr>
        <w:t xml:space="preserve">по продаже </w:t>
      </w:r>
      <w:r w:rsidR="00F22129">
        <w:rPr>
          <w:rFonts w:ascii="Times New Roman" w:hAnsi="Times New Roman" w:cs="Times New Roman"/>
          <w:sz w:val="28"/>
          <w:szCs w:val="28"/>
        </w:rPr>
        <w:t>товаров к празднику</w:t>
      </w:r>
      <w:proofErr w:type="gramEnd"/>
      <w:r w:rsidR="00F22129">
        <w:rPr>
          <w:rFonts w:ascii="Times New Roman" w:hAnsi="Times New Roman" w:cs="Times New Roman"/>
          <w:sz w:val="28"/>
          <w:szCs w:val="28"/>
        </w:rPr>
        <w:t xml:space="preserve"> </w:t>
      </w:r>
      <w:r w:rsidR="009E5B14">
        <w:rPr>
          <w:rFonts w:ascii="Times New Roman" w:hAnsi="Times New Roman" w:cs="Times New Roman"/>
          <w:sz w:val="28"/>
          <w:szCs w:val="28"/>
        </w:rPr>
        <w:t>Красная горка</w:t>
      </w:r>
      <w:r w:rsidR="00C8503A">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w:t>
      </w:r>
      <w:r w:rsidR="0016016F" w:rsidRPr="0016016F">
        <w:rPr>
          <w:rFonts w:eastAsiaTheme="minorHAnsi"/>
          <w:sz w:val="28"/>
          <w:szCs w:val="28"/>
          <w:lang w:eastAsia="en-US"/>
        </w:rPr>
        <w:lastRenderedPageBreak/>
        <w:t xml:space="preserve">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F038DE" w:rsidRPr="00F038DE" w:rsidRDefault="00F038DE" w:rsidP="00F038DE">
      <w:pPr>
        <w:autoSpaceDE w:val="0"/>
        <w:autoSpaceDN w:val="0"/>
        <w:adjustRightInd w:val="0"/>
        <w:jc w:val="both"/>
        <w:rPr>
          <w:sz w:val="28"/>
          <w:szCs w:val="28"/>
        </w:rPr>
      </w:pPr>
      <w:r w:rsidRPr="00F038DE">
        <w:rPr>
          <w:sz w:val="28"/>
          <w:szCs w:val="28"/>
        </w:rPr>
        <w:t xml:space="preserve">Начальник департамента потребительского </w:t>
      </w:r>
    </w:p>
    <w:p w:rsidR="00F038DE" w:rsidRPr="00F038DE" w:rsidRDefault="00F038DE" w:rsidP="00F038DE">
      <w:pPr>
        <w:autoSpaceDE w:val="0"/>
        <w:autoSpaceDN w:val="0"/>
        <w:adjustRightInd w:val="0"/>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рынка и рекламы 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745A35">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F038DE">
            <w:pPr>
              <w:jc w:val="right"/>
              <w:rPr>
                <w:sz w:val="28"/>
                <w:szCs w:val="28"/>
              </w:rPr>
            </w:pPr>
            <w:r w:rsidRPr="00F038DE">
              <w:rPr>
                <w:sz w:val="28"/>
                <w:szCs w:val="28"/>
              </w:rPr>
              <w:t xml:space="preserve">к Порядку организации Ярмарки и </w:t>
            </w:r>
          </w:p>
          <w:p w:rsidR="00F038DE" w:rsidRPr="00F038DE" w:rsidRDefault="00F038DE" w:rsidP="00F038DE">
            <w:pPr>
              <w:jc w:val="right"/>
              <w:rPr>
                <w:sz w:val="28"/>
                <w:szCs w:val="28"/>
              </w:rPr>
            </w:pPr>
            <w:r w:rsidRPr="00F038DE">
              <w:rPr>
                <w:sz w:val="28"/>
                <w:szCs w:val="28"/>
              </w:rPr>
              <w:t xml:space="preserve">предоставления торговых мест на Ярмарке </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rPr>
                <w:sz w:val="28"/>
                <w:szCs w:val="28"/>
              </w:rPr>
            </w:pPr>
            <w:r w:rsidRPr="00F038DE">
              <w:rPr>
                <w:sz w:val="28"/>
                <w:szCs w:val="28"/>
              </w:rPr>
              <w:t>В департамент потребительского рынка и рекламы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F22129">
        <w:rPr>
          <w:rFonts w:ascii="Times New Roman" w:hAnsi="Times New Roman" w:cs="Times New Roman"/>
          <w:sz w:val="28"/>
          <w:szCs w:val="28"/>
        </w:rPr>
        <w:t>1</w:t>
      </w:r>
      <w:r w:rsidR="009E5B14">
        <w:rPr>
          <w:rFonts w:ascii="Times New Roman" w:hAnsi="Times New Roman" w:cs="Times New Roman"/>
          <w:sz w:val="28"/>
          <w:szCs w:val="28"/>
        </w:rPr>
        <w:t>9</w:t>
      </w:r>
      <w:r w:rsidRPr="00F038DE">
        <w:rPr>
          <w:rFonts w:ascii="Times New Roman" w:hAnsi="Times New Roman" w:cs="Times New Roman"/>
          <w:sz w:val="28"/>
          <w:szCs w:val="28"/>
        </w:rPr>
        <w:t>.0</w:t>
      </w:r>
      <w:r w:rsidR="00F22129">
        <w:rPr>
          <w:rFonts w:ascii="Times New Roman" w:hAnsi="Times New Roman" w:cs="Times New Roman"/>
          <w:sz w:val="28"/>
          <w:szCs w:val="28"/>
        </w:rPr>
        <w:t>4</w:t>
      </w:r>
      <w:r w:rsidRPr="00F038DE">
        <w:rPr>
          <w:rFonts w:ascii="Times New Roman" w:hAnsi="Times New Roman" w:cs="Times New Roman"/>
          <w:sz w:val="28"/>
          <w:szCs w:val="28"/>
        </w:rPr>
        <w:t xml:space="preserve">.2017 по </w:t>
      </w:r>
      <w:r w:rsidR="009E5B14">
        <w:rPr>
          <w:rFonts w:ascii="Times New Roman" w:hAnsi="Times New Roman" w:cs="Times New Roman"/>
          <w:sz w:val="28"/>
          <w:szCs w:val="28"/>
        </w:rPr>
        <w:t>23</w:t>
      </w:r>
      <w:r w:rsidRPr="00F038DE">
        <w:rPr>
          <w:rFonts w:ascii="Times New Roman" w:hAnsi="Times New Roman" w:cs="Times New Roman"/>
          <w:sz w:val="28"/>
          <w:szCs w:val="28"/>
        </w:rPr>
        <w:t>.0</w:t>
      </w:r>
      <w:r w:rsidR="00C46DC8">
        <w:rPr>
          <w:rFonts w:ascii="Times New Roman" w:hAnsi="Times New Roman" w:cs="Times New Roman"/>
          <w:sz w:val="28"/>
          <w:szCs w:val="28"/>
        </w:rPr>
        <w:t>4</w:t>
      </w:r>
      <w:r w:rsidRPr="00F038DE">
        <w:rPr>
          <w:rFonts w:ascii="Times New Roman" w:hAnsi="Times New Roman" w:cs="Times New Roman"/>
          <w:sz w:val="28"/>
          <w:szCs w:val="28"/>
        </w:rPr>
        <w:t xml:space="preserve">.2017 </w:t>
      </w:r>
      <w:r w:rsidR="00F22129">
        <w:rPr>
          <w:rFonts w:ascii="Times New Roman" w:hAnsi="Times New Roman" w:cs="Times New Roman"/>
          <w:sz w:val="28"/>
          <w:szCs w:val="28"/>
        </w:rPr>
        <w:t xml:space="preserve">тематической </w:t>
      </w:r>
      <w:r w:rsidR="001E51A4">
        <w:rPr>
          <w:rFonts w:ascii="Times New Roman" w:hAnsi="Times New Roman" w:cs="Times New Roman"/>
          <w:sz w:val="28"/>
          <w:szCs w:val="28"/>
        </w:rPr>
        <w:t xml:space="preserve"> ярмарки</w:t>
      </w:r>
      <w:r w:rsidR="001E51A4" w:rsidRPr="00C55BCB">
        <w:rPr>
          <w:rFonts w:ascii="Times New Roman" w:hAnsi="Times New Roman" w:cs="Times New Roman"/>
          <w:sz w:val="28"/>
          <w:szCs w:val="28"/>
        </w:rPr>
        <w:t xml:space="preserve"> </w:t>
      </w:r>
      <w:r w:rsidR="00F22129" w:rsidRPr="00C55BCB">
        <w:rPr>
          <w:rFonts w:ascii="Times New Roman" w:hAnsi="Times New Roman" w:cs="Times New Roman"/>
          <w:sz w:val="28"/>
          <w:szCs w:val="28"/>
        </w:rPr>
        <w:t xml:space="preserve">по продаже </w:t>
      </w:r>
      <w:r w:rsidR="00F22129">
        <w:rPr>
          <w:rFonts w:ascii="Times New Roman" w:hAnsi="Times New Roman" w:cs="Times New Roman"/>
          <w:sz w:val="28"/>
          <w:szCs w:val="28"/>
        </w:rPr>
        <w:t xml:space="preserve">товаров к празднику </w:t>
      </w:r>
      <w:r w:rsidR="009E5B14">
        <w:rPr>
          <w:rFonts w:ascii="Times New Roman" w:hAnsi="Times New Roman" w:cs="Times New Roman"/>
          <w:sz w:val="28"/>
          <w:szCs w:val="28"/>
        </w:rPr>
        <w:t>Красная горка</w:t>
      </w:r>
      <w:r w:rsidR="00C8503A">
        <w:rPr>
          <w:rFonts w:ascii="Times New Roman" w:hAnsi="Times New Roman" w:cs="Times New Roman"/>
          <w:sz w:val="28"/>
          <w:szCs w:val="28"/>
        </w:rPr>
        <w:t xml:space="preserve">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745A35">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7173DF">
        <w:trPr>
          <w:trHeight w:val="1095"/>
        </w:trPr>
        <w:tc>
          <w:tcPr>
            <w:tcW w:w="3227" w:type="dxa"/>
          </w:tcPr>
          <w:p w:rsidR="00B44A7C" w:rsidRPr="00F45DB2" w:rsidRDefault="00B44A7C" w:rsidP="007173DF">
            <w:pPr>
              <w:rPr>
                <w:sz w:val="28"/>
                <w:szCs w:val="28"/>
              </w:rPr>
            </w:pPr>
          </w:p>
        </w:tc>
        <w:tc>
          <w:tcPr>
            <w:tcW w:w="6946" w:type="dxa"/>
            <w:hideMark/>
          </w:tcPr>
          <w:p w:rsidR="00B44A7C" w:rsidRPr="00F45DB2" w:rsidRDefault="00B44A7C" w:rsidP="007173DF">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7173DF">
            <w:pPr>
              <w:jc w:val="right"/>
              <w:rPr>
                <w:sz w:val="28"/>
                <w:szCs w:val="28"/>
              </w:rPr>
            </w:pPr>
            <w:r w:rsidRPr="00F45DB2">
              <w:rPr>
                <w:sz w:val="28"/>
                <w:szCs w:val="28"/>
              </w:rPr>
              <w:t xml:space="preserve">к Порядку организации Ярмарки и </w:t>
            </w:r>
          </w:p>
          <w:p w:rsidR="00B44A7C" w:rsidRPr="00F45DB2" w:rsidRDefault="00B44A7C" w:rsidP="007173DF">
            <w:pPr>
              <w:jc w:val="right"/>
              <w:rPr>
                <w:sz w:val="28"/>
                <w:szCs w:val="28"/>
              </w:rPr>
            </w:pPr>
            <w:r w:rsidRPr="00F45DB2">
              <w:rPr>
                <w:sz w:val="28"/>
                <w:szCs w:val="28"/>
              </w:rPr>
              <w:t xml:space="preserve">предоставления торговых мест на Ярмарке </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F22129" w:rsidRDefault="00B44A7C" w:rsidP="00F22129">
      <w:pPr>
        <w:autoSpaceDE w:val="0"/>
        <w:autoSpaceDN w:val="0"/>
        <w:adjustRightInd w:val="0"/>
        <w:ind w:right="384" w:firstLine="700"/>
        <w:jc w:val="center"/>
        <w:rPr>
          <w:sz w:val="28"/>
          <w:szCs w:val="28"/>
        </w:rPr>
      </w:pPr>
      <w:r w:rsidRPr="00F45DB2">
        <w:rPr>
          <w:sz w:val="28"/>
          <w:szCs w:val="28"/>
        </w:rPr>
        <w:t xml:space="preserve">реализуемых на </w:t>
      </w:r>
      <w:r w:rsidR="00F22129">
        <w:rPr>
          <w:sz w:val="28"/>
          <w:szCs w:val="28"/>
        </w:rPr>
        <w:t xml:space="preserve">тематической </w:t>
      </w:r>
      <w:r w:rsidRPr="00F45DB2">
        <w:rPr>
          <w:sz w:val="28"/>
          <w:szCs w:val="28"/>
        </w:rPr>
        <w:t>ярмарке</w:t>
      </w:r>
      <w:r w:rsidR="00F22129">
        <w:rPr>
          <w:sz w:val="28"/>
          <w:szCs w:val="28"/>
        </w:rPr>
        <w:t xml:space="preserve"> </w:t>
      </w:r>
      <w:r w:rsidR="00F22129" w:rsidRPr="00C55BCB">
        <w:rPr>
          <w:sz w:val="28"/>
          <w:szCs w:val="28"/>
        </w:rPr>
        <w:t xml:space="preserve">по продаже </w:t>
      </w:r>
      <w:r w:rsidR="00F22129">
        <w:rPr>
          <w:sz w:val="28"/>
          <w:szCs w:val="28"/>
        </w:rPr>
        <w:t xml:space="preserve">товаров </w:t>
      </w:r>
    </w:p>
    <w:p w:rsidR="0041424E" w:rsidRDefault="00F22129" w:rsidP="00F22129">
      <w:pPr>
        <w:autoSpaceDE w:val="0"/>
        <w:autoSpaceDN w:val="0"/>
        <w:adjustRightInd w:val="0"/>
        <w:ind w:right="384" w:firstLine="700"/>
        <w:jc w:val="center"/>
        <w:rPr>
          <w:sz w:val="28"/>
          <w:szCs w:val="28"/>
        </w:rPr>
      </w:pPr>
      <w:r>
        <w:rPr>
          <w:sz w:val="28"/>
          <w:szCs w:val="28"/>
        </w:rPr>
        <w:t xml:space="preserve">к празднику </w:t>
      </w:r>
      <w:r w:rsidR="009E5B14">
        <w:rPr>
          <w:sz w:val="28"/>
          <w:szCs w:val="28"/>
        </w:rPr>
        <w:t>Красная горка</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r w:rsidR="00F22129">
        <w:rPr>
          <w:sz w:val="28"/>
          <w:szCs w:val="28"/>
        </w:rPr>
        <w:t>с пасхальной тематикой</w:t>
      </w:r>
    </w:p>
    <w:p w:rsidR="00DD03AC" w:rsidRDefault="00DD03AC" w:rsidP="0041424E">
      <w:pPr>
        <w:autoSpaceDE w:val="0"/>
        <w:autoSpaceDN w:val="0"/>
        <w:adjustRightInd w:val="0"/>
        <w:ind w:right="384"/>
        <w:rPr>
          <w:sz w:val="28"/>
          <w:szCs w:val="28"/>
        </w:rPr>
      </w:pPr>
      <w:r>
        <w:rPr>
          <w:sz w:val="28"/>
          <w:szCs w:val="28"/>
        </w:rPr>
        <w:t>2. Изделия церковной утвари</w:t>
      </w:r>
    </w:p>
    <w:p w:rsidR="00DD03AC" w:rsidRDefault="00DD03AC" w:rsidP="0041424E">
      <w:pPr>
        <w:autoSpaceDE w:val="0"/>
        <w:autoSpaceDN w:val="0"/>
        <w:adjustRightInd w:val="0"/>
        <w:ind w:right="384"/>
        <w:rPr>
          <w:sz w:val="28"/>
          <w:szCs w:val="28"/>
        </w:rPr>
      </w:pPr>
      <w:r>
        <w:rPr>
          <w:sz w:val="28"/>
          <w:szCs w:val="28"/>
        </w:rPr>
        <w:t xml:space="preserve">3. </w:t>
      </w:r>
      <w:r w:rsidR="00D9523F">
        <w:rPr>
          <w:rFonts w:eastAsiaTheme="minorHAnsi"/>
          <w:sz w:val="28"/>
          <w:szCs w:val="28"/>
          <w:lang w:eastAsia="en-US"/>
        </w:rPr>
        <w:t>Искусственные цветы</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Pr>
          <w:sz w:val="28"/>
          <w:szCs w:val="28"/>
        </w:rPr>
        <w:t xml:space="preserve"> с пасхальной тематикой</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4B2886">
        <w:rPr>
          <w:sz w:val="28"/>
          <w:szCs w:val="28"/>
        </w:rPr>
        <w:t>Куличи</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41424E">
        <w:rPr>
          <w:rFonts w:eastAsiaTheme="minorHAnsi"/>
          <w:sz w:val="28"/>
          <w:szCs w:val="28"/>
          <w:lang w:eastAsia="en-US"/>
        </w:rPr>
        <w:t xml:space="preserve">. Безалкогольные напитки, выпечные изделия </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12. Яйца</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B44A7C" w:rsidRPr="00F45DB2" w:rsidRDefault="00B44A7C" w:rsidP="00D9523F">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745A35">
        <w:trPr>
          <w:trHeight w:val="1095"/>
        </w:trPr>
        <w:tc>
          <w:tcPr>
            <w:tcW w:w="3227" w:type="dxa"/>
          </w:tcPr>
          <w:p w:rsidR="00BB57B1" w:rsidRPr="00F038DE" w:rsidRDefault="00BB57B1" w:rsidP="00745A35">
            <w:pPr>
              <w:rPr>
                <w:sz w:val="28"/>
                <w:szCs w:val="28"/>
              </w:rPr>
            </w:pPr>
          </w:p>
        </w:tc>
        <w:tc>
          <w:tcPr>
            <w:tcW w:w="6946" w:type="dxa"/>
            <w:hideMark/>
          </w:tcPr>
          <w:p w:rsidR="00BB57B1" w:rsidRPr="00F038DE" w:rsidRDefault="00BB57B1" w:rsidP="00745A35">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745A35">
            <w:pPr>
              <w:jc w:val="right"/>
              <w:rPr>
                <w:sz w:val="28"/>
                <w:szCs w:val="28"/>
              </w:rPr>
            </w:pPr>
            <w:r w:rsidRPr="00F038DE">
              <w:rPr>
                <w:sz w:val="28"/>
                <w:szCs w:val="28"/>
              </w:rPr>
              <w:t xml:space="preserve">к Порядку организации Ярмарки и </w:t>
            </w:r>
          </w:p>
          <w:p w:rsidR="00BB57B1" w:rsidRPr="00F038DE" w:rsidRDefault="00BB57B1" w:rsidP="00745A35">
            <w:pPr>
              <w:jc w:val="right"/>
              <w:rPr>
                <w:sz w:val="28"/>
                <w:szCs w:val="28"/>
              </w:rPr>
            </w:pPr>
            <w:r w:rsidRPr="00F038DE">
              <w:rPr>
                <w:sz w:val="28"/>
                <w:szCs w:val="28"/>
              </w:rPr>
              <w:t xml:space="preserve">предоставления торговых мест на Ярмарке </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F45DB2" w:rsidRPr="00F45DB2" w:rsidRDefault="00F45DB2" w:rsidP="00F45DB2">
      <w:pPr>
        <w:autoSpaceDE w:val="0"/>
        <w:autoSpaceDN w:val="0"/>
        <w:adjustRightInd w:val="0"/>
        <w:jc w:val="center"/>
        <w:rPr>
          <w:sz w:val="28"/>
          <w:szCs w:val="28"/>
        </w:rPr>
      </w:pPr>
      <w:r w:rsidRPr="00F45DB2">
        <w:rPr>
          <w:sz w:val="28"/>
          <w:szCs w:val="28"/>
        </w:rPr>
        <w:t>о предоставлении торгового места</w:t>
      </w:r>
    </w:p>
    <w:p w:rsidR="00C755C1" w:rsidRDefault="00F45DB2" w:rsidP="00C755C1">
      <w:pPr>
        <w:autoSpaceDE w:val="0"/>
        <w:autoSpaceDN w:val="0"/>
        <w:adjustRightInd w:val="0"/>
        <w:jc w:val="center"/>
        <w:rPr>
          <w:sz w:val="28"/>
          <w:szCs w:val="28"/>
        </w:rPr>
      </w:pPr>
      <w:r w:rsidRPr="00F45DB2">
        <w:rPr>
          <w:sz w:val="28"/>
          <w:szCs w:val="28"/>
        </w:rPr>
        <w:t xml:space="preserve">на </w:t>
      </w:r>
      <w:r w:rsidR="003F09C9">
        <w:rPr>
          <w:sz w:val="28"/>
          <w:szCs w:val="28"/>
        </w:rPr>
        <w:t>тематической</w:t>
      </w:r>
      <w:r w:rsidRPr="00F45DB2">
        <w:rPr>
          <w:sz w:val="28"/>
          <w:szCs w:val="28"/>
        </w:rPr>
        <w:t xml:space="preserve"> ярмарке </w:t>
      </w:r>
      <w:r w:rsidR="00C755C1" w:rsidRPr="00C55BCB">
        <w:rPr>
          <w:sz w:val="28"/>
          <w:szCs w:val="28"/>
        </w:rPr>
        <w:t xml:space="preserve">по продаже </w:t>
      </w:r>
      <w:r w:rsidR="00563632">
        <w:rPr>
          <w:sz w:val="28"/>
          <w:szCs w:val="28"/>
        </w:rPr>
        <w:t>товаров</w:t>
      </w:r>
    </w:p>
    <w:p w:rsidR="00563632" w:rsidRDefault="00563632" w:rsidP="00C755C1">
      <w:pPr>
        <w:autoSpaceDE w:val="0"/>
        <w:autoSpaceDN w:val="0"/>
        <w:adjustRightInd w:val="0"/>
        <w:jc w:val="center"/>
        <w:rPr>
          <w:sz w:val="28"/>
          <w:szCs w:val="28"/>
        </w:rPr>
      </w:pPr>
      <w:r>
        <w:rPr>
          <w:sz w:val="28"/>
          <w:szCs w:val="28"/>
        </w:rPr>
        <w:t xml:space="preserve">к празднику </w:t>
      </w:r>
      <w:r w:rsidR="005C0536">
        <w:rPr>
          <w:sz w:val="28"/>
          <w:szCs w:val="28"/>
        </w:rPr>
        <w:t>Красная горка</w:t>
      </w:r>
      <w:r>
        <w:rPr>
          <w:sz w:val="28"/>
          <w:szCs w:val="28"/>
        </w:rPr>
        <w:t>»</w:t>
      </w:r>
    </w:p>
    <w:p w:rsidR="00563632" w:rsidRDefault="00563632" w:rsidP="00C755C1">
      <w:pPr>
        <w:autoSpaceDE w:val="0"/>
        <w:autoSpaceDN w:val="0"/>
        <w:adjustRightInd w:val="0"/>
        <w:jc w:val="center"/>
        <w:rPr>
          <w:sz w:val="28"/>
          <w:szCs w:val="28"/>
        </w:rPr>
      </w:pP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2017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Департамент потребительского рынка и рекламы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563632">
        <w:rPr>
          <w:rFonts w:eastAsiaTheme="minorHAnsi"/>
          <w:sz w:val="28"/>
          <w:szCs w:val="28"/>
          <w:lang w:eastAsia="en-US"/>
        </w:rPr>
        <w:t>тематической</w:t>
      </w:r>
      <w:r w:rsidRPr="00F45DB2">
        <w:rPr>
          <w:rFonts w:eastAsiaTheme="minorHAnsi"/>
          <w:sz w:val="28"/>
          <w:szCs w:val="28"/>
          <w:lang w:eastAsia="en-US"/>
        </w:rPr>
        <w:t xml:space="preserve"> ярмарки </w:t>
      </w:r>
      <w:r w:rsidR="00FE307D" w:rsidRPr="00C55BCB">
        <w:rPr>
          <w:sz w:val="28"/>
          <w:szCs w:val="28"/>
        </w:rPr>
        <w:t xml:space="preserve">по продаже </w:t>
      </w:r>
      <w:r w:rsidR="00D16B26">
        <w:rPr>
          <w:sz w:val="28"/>
          <w:szCs w:val="28"/>
        </w:rPr>
        <w:t xml:space="preserve">товаров к празднику </w:t>
      </w:r>
      <w:r w:rsidR="005C0536">
        <w:rPr>
          <w:sz w:val="28"/>
          <w:szCs w:val="28"/>
        </w:rPr>
        <w:t>Красная горка</w:t>
      </w:r>
      <w:r w:rsidR="00D16B26">
        <w:rPr>
          <w:sz w:val="28"/>
          <w:szCs w:val="28"/>
        </w:rPr>
        <w:t xml:space="preserve">» </w:t>
      </w:r>
      <w:r w:rsidR="00E57C5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2017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__________________________________________________________________</w:t>
      </w:r>
      <w:r w:rsidR="001C3AD4">
        <w:rPr>
          <w:sz w:val="28"/>
          <w:szCs w:val="28"/>
        </w:rPr>
        <w:t>___</w:t>
      </w:r>
      <w:r w:rsidR="002440AC">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2017 года до «</w:t>
      </w:r>
      <w:r w:rsidR="00F45DB2">
        <w:rPr>
          <w:sz w:val="28"/>
          <w:szCs w:val="28"/>
        </w:rPr>
        <w:t>__</w:t>
      </w:r>
      <w:r w:rsidR="00F45DB2" w:rsidRPr="00F45DB2">
        <w:rPr>
          <w:sz w:val="28"/>
          <w:szCs w:val="28"/>
        </w:rPr>
        <w:t xml:space="preserve">» __________ 2017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C9361E" w:rsidRDefault="00C9361E" w:rsidP="00F45DB2">
      <w:pPr>
        <w:widowControl w:val="0"/>
        <w:autoSpaceDE w:val="0"/>
        <w:autoSpaceDN w:val="0"/>
        <w:adjustRightInd w:val="0"/>
        <w:ind w:firstLine="720"/>
        <w:jc w:val="right"/>
        <w:rPr>
          <w:sz w:val="28"/>
          <w:szCs w:val="28"/>
        </w:r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A1B21">
      <w:pPr>
        <w:widowControl w:val="0"/>
        <w:autoSpaceDE w:val="0"/>
        <w:autoSpaceDN w:val="0"/>
        <w:adjustRightInd w:val="0"/>
        <w:ind w:firstLine="708"/>
        <w:rPr>
          <w:sz w:val="28"/>
          <w:szCs w:val="28"/>
        </w:rPr>
      </w:pPr>
      <w:proofErr w:type="gramStart"/>
      <w:r w:rsidRPr="00F45DB2">
        <w:rPr>
          <w:sz w:val="28"/>
          <w:szCs w:val="28"/>
        </w:rPr>
        <w:t xml:space="preserve">Департамент </w:t>
      </w:r>
      <w:r w:rsidR="00CA1B21">
        <w:rPr>
          <w:sz w:val="28"/>
          <w:szCs w:val="28"/>
        </w:rPr>
        <w:t xml:space="preserve"> </w:t>
      </w:r>
      <w:r w:rsidRPr="00F45DB2">
        <w:rPr>
          <w:sz w:val="28"/>
          <w:szCs w:val="28"/>
        </w:rPr>
        <w:t xml:space="preserve">потребительского </w:t>
      </w:r>
      <w:r w:rsidR="00CA1B21">
        <w:rPr>
          <w:sz w:val="28"/>
          <w:szCs w:val="28"/>
        </w:rPr>
        <w:t xml:space="preserve"> </w:t>
      </w:r>
      <w:r w:rsidRPr="00F45DB2">
        <w:rPr>
          <w:sz w:val="28"/>
          <w:szCs w:val="28"/>
        </w:rPr>
        <w:t>рынк</w:t>
      </w:r>
      <w:r w:rsidR="00CA1B21">
        <w:rPr>
          <w:sz w:val="28"/>
          <w:szCs w:val="28"/>
        </w:rPr>
        <w:t xml:space="preserve">а </w:t>
      </w:r>
      <w:r w:rsidRPr="00F45DB2">
        <w:rPr>
          <w:sz w:val="28"/>
          <w:szCs w:val="28"/>
        </w:rPr>
        <w:t xml:space="preserve">и </w:t>
      </w:r>
      <w:r w:rsidR="00CA1B21">
        <w:rPr>
          <w:sz w:val="28"/>
          <w:szCs w:val="28"/>
        </w:rPr>
        <w:t xml:space="preserve"> </w:t>
      </w:r>
      <w:r w:rsidRPr="00F45DB2">
        <w:rPr>
          <w:sz w:val="28"/>
          <w:szCs w:val="28"/>
        </w:rPr>
        <w:t>рекл</w:t>
      </w:r>
      <w:r w:rsidR="00CA1B21">
        <w:rPr>
          <w:sz w:val="28"/>
          <w:szCs w:val="28"/>
        </w:rPr>
        <w:t xml:space="preserve">амы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FE307D" w:rsidRPr="00C55BCB">
        <w:rPr>
          <w:sz w:val="28"/>
          <w:szCs w:val="28"/>
        </w:rPr>
        <w:t xml:space="preserve">по продаже </w:t>
      </w:r>
      <w:r w:rsidR="00DA20E0">
        <w:rPr>
          <w:sz w:val="28"/>
          <w:szCs w:val="28"/>
        </w:rPr>
        <w:t xml:space="preserve">товаров к празднику </w:t>
      </w:r>
      <w:r w:rsidR="00450A7A">
        <w:rPr>
          <w:sz w:val="28"/>
          <w:szCs w:val="28"/>
        </w:rPr>
        <w:t xml:space="preserve"> Красная горка</w:t>
      </w:r>
      <w:r w:rsidR="00DA20E0">
        <w:rPr>
          <w:sz w:val="28"/>
          <w:szCs w:val="28"/>
        </w:rPr>
        <w:t xml:space="preserve">  </w:t>
      </w:r>
      <w:r w:rsidR="00E140C3">
        <w:rPr>
          <w:sz w:val="28"/>
          <w:szCs w:val="28"/>
        </w:rPr>
        <w:t xml:space="preserve"> </w:t>
      </w:r>
      <w:r w:rsidR="00724E0E">
        <w:rPr>
          <w:sz w:val="28"/>
          <w:szCs w:val="28"/>
        </w:rPr>
        <w:t>№___от_____________2017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Департамент потребительского рынка и рекламы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на </w:t>
      </w:r>
      <w:r w:rsidR="001D1E54">
        <w:rPr>
          <w:sz w:val="28"/>
          <w:szCs w:val="28"/>
        </w:rPr>
        <w:t>тематической</w:t>
      </w:r>
      <w:r w:rsidR="00724E0E">
        <w:rPr>
          <w:sz w:val="28"/>
          <w:szCs w:val="28"/>
        </w:rPr>
        <w:t xml:space="preserve"> ярмарке </w:t>
      </w:r>
      <w:r w:rsidR="002F265A" w:rsidRPr="00C55BCB">
        <w:rPr>
          <w:sz w:val="28"/>
          <w:szCs w:val="28"/>
        </w:rPr>
        <w:t xml:space="preserve">по продаже </w:t>
      </w:r>
      <w:r w:rsidR="001D1E54">
        <w:rPr>
          <w:sz w:val="28"/>
          <w:szCs w:val="28"/>
        </w:rPr>
        <w:t xml:space="preserve">товаров к празднику </w:t>
      </w:r>
      <w:r w:rsidR="00816B27">
        <w:rPr>
          <w:sz w:val="28"/>
          <w:szCs w:val="28"/>
        </w:rPr>
        <w:t xml:space="preserve"> Красная горка</w:t>
      </w:r>
      <w:r w:rsidR="001D1E54">
        <w:rPr>
          <w:sz w:val="28"/>
          <w:szCs w:val="28"/>
        </w:rPr>
        <w:t xml:space="preserve"> </w:t>
      </w:r>
      <w:r w:rsidR="00724E0E">
        <w:rPr>
          <w:sz w:val="28"/>
          <w:szCs w:val="28"/>
        </w:rPr>
        <w:t>№___от_____________2017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Ярмарки и</w:t>
            </w:r>
          </w:p>
          <w:p w:rsidR="00F45DB2" w:rsidRPr="00F45DB2" w:rsidRDefault="00F45DB2" w:rsidP="00F45DB2">
            <w:pPr>
              <w:autoSpaceDE w:val="0"/>
              <w:autoSpaceDN w:val="0"/>
              <w:adjustRightInd w:val="0"/>
              <w:ind w:right="384"/>
              <w:jc w:val="right"/>
              <w:rPr>
                <w:sz w:val="28"/>
                <w:szCs w:val="28"/>
              </w:rPr>
            </w:pPr>
            <w:r w:rsidRPr="00F45DB2">
              <w:rPr>
                <w:sz w:val="28"/>
                <w:szCs w:val="28"/>
              </w:rPr>
              <w:t>предоставления торговых мест на Ярмарке</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76ACD2C3" wp14:editId="5F1E8969">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ind w:right="-5"/>
        <w:jc w:val="both"/>
        <w:rPr>
          <w:sz w:val="22"/>
          <w:szCs w:val="22"/>
        </w:rPr>
      </w:pPr>
    </w:p>
    <w:p w:rsidR="004176BF" w:rsidRDefault="004176BF" w:rsidP="004176BF">
      <w:pPr>
        <w:ind w:right="-5"/>
        <w:jc w:val="both"/>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sectPr w:rsidR="004176BF" w:rsidSect="00C55BCB">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199D"/>
    <w:rsid w:val="00055BAE"/>
    <w:rsid w:val="000607FB"/>
    <w:rsid w:val="00086DE7"/>
    <w:rsid w:val="000C5A49"/>
    <w:rsid w:val="000F157E"/>
    <w:rsid w:val="00150CF3"/>
    <w:rsid w:val="0016016F"/>
    <w:rsid w:val="00165286"/>
    <w:rsid w:val="001B355E"/>
    <w:rsid w:val="001C3AD4"/>
    <w:rsid w:val="001D1E54"/>
    <w:rsid w:val="001E51A4"/>
    <w:rsid w:val="00221BF4"/>
    <w:rsid w:val="00230449"/>
    <w:rsid w:val="002440AC"/>
    <w:rsid w:val="002714E8"/>
    <w:rsid w:val="00284CAA"/>
    <w:rsid w:val="00290747"/>
    <w:rsid w:val="002D167E"/>
    <w:rsid w:val="002E4516"/>
    <w:rsid w:val="002E57E7"/>
    <w:rsid w:val="002F265A"/>
    <w:rsid w:val="00307014"/>
    <w:rsid w:val="00330722"/>
    <w:rsid w:val="00333D84"/>
    <w:rsid w:val="0035247B"/>
    <w:rsid w:val="003603A3"/>
    <w:rsid w:val="0038117D"/>
    <w:rsid w:val="00395123"/>
    <w:rsid w:val="003E4C5B"/>
    <w:rsid w:val="003E6DDC"/>
    <w:rsid w:val="003F09C9"/>
    <w:rsid w:val="003F3581"/>
    <w:rsid w:val="004020D9"/>
    <w:rsid w:val="0041424E"/>
    <w:rsid w:val="004176BF"/>
    <w:rsid w:val="00450A7A"/>
    <w:rsid w:val="00460440"/>
    <w:rsid w:val="00485087"/>
    <w:rsid w:val="004963C0"/>
    <w:rsid w:val="00496C31"/>
    <w:rsid w:val="004B2886"/>
    <w:rsid w:val="004B5729"/>
    <w:rsid w:val="004F5E5B"/>
    <w:rsid w:val="00563632"/>
    <w:rsid w:val="00564684"/>
    <w:rsid w:val="005922F4"/>
    <w:rsid w:val="005A2507"/>
    <w:rsid w:val="005A6B71"/>
    <w:rsid w:val="005C0536"/>
    <w:rsid w:val="005C5E0B"/>
    <w:rsid w:val="005E6E9A"/>
    <w:rsid w:val="005E7345"/>
    <w:rsid w:val="005E7D58"/>
    <w:rsid w:val="00600FA2"/>
    <w:rsid w:val="00606FC7"/>
    <w:rsid w:val="00620460"/>
    <w:rsid w:val="00633673"/>
    <w:rsid w:val="00645BBF"/>
    <w:rsid w:val="00647D86"/>
    <w:rsid w:val="00655093"/>
    <w:rsid w:val="0065775B"/>
    <w:rsid w:val="00667586"/>
    <w:rsid w:val="0067164E"/>
    <w:rsid w:val="006760BE"/>
    <w:rsid w:val="006A25E3"/>
    <w:rsid w:val="006B7C81"/>
    <w:rsid w:val="006E7C54"/>
    <w:rsid w:val="006F33E3"/>
    <w:rsid w:val="00710267"/>
    <w:rsid w:val="00713375"/>
    <w:rsid w:val="007154E6"/>
    <w:rsid w:val="00724E0E"/>
    <w:rsid w:val="00727315"/>
    <w:rsid w:val="00746F71"/>
    <w:rsid w:val="007639E4"/>
    <w:rsid w:val="007805C1"/>
    <w:rsid w:val="007A5645"/>
    <w:rsid w:val="007B3F17"/>
    <w:rsid w:val="007C61A7"/>
    <w:rsid w:val="007E42FE"/>
    <w:rsid w:val="007F70E8"/>
    <w:rsid w:val="00807064"/>
    <w:rsid w:val="00816B27"/>
    <w:rsid w:val="00856193"/>
    <w:rsid w:val="0086005D"/>
    <w:rsid w:val="0086412D"/>
    <w:rsid w:val="008B7CB0"/>
    <w:rsid w:val="00911931"/>
    <w:rsid w:val="00946F13"/>
    <w:rsid w:val="00952445"/>
    <w:rsid w:val="00980C61"/>
    <w:rsid w:val="009B6F83"/>
    <w:rsid w:val="009C304F"/>
    <w:rsid w:val="009E5B14"/>
    <w:rsid w:val="009F3FD4"/>
    <w:rsid w:val="00A04049"/>
    <w:rsid w:val="00A20A02"/>
    <w:rsid w:val="00A515BD"/>
    <w:rsid w:val="00A949C3"/>
    <w:rsid w:val="00AB4AB6"/>
    <w:rsid w:val="00AF0E48"/>
    <w:rsid w:val="00B0165C"/>
    <w:rsid w:val="00B20459"/>
    <w:rsid w:val="00B44A7C"/>
    <w:rsid w:val="00BA6731"/>
    <w:rsid w:val="00BB57B1"/>
    <w:rsid w:val="00BD5250"/>
    <w:rsid w:val="00BE5673"/>
    <w:rsid w:val="00C008E0"/>
    <w:rsid w:val="00C11604"/>
    <w:rsid w:val="00C143F7"/>
    <w:rsid w:val="00C1446D"/>
    <w:rsid w:val="00C435D0"/>
    <w:rsid w:val="00C46DC8"/>
    <w:rsid w:val="00C55BCB"/>
    <w:rsid w:val="00C7405D"/>
    <w:rsid w:val="00C755C1"/>
    <w:rsid w:val="00C802AA"/>
    <w:rsid w:val="00C8129C"/>
    <w:rsid w:val="00C8503A"/>
    <w:rsid w:val="00C9361E"/>
    <w:rsid w:val="00CA1B21"/>
    <w:rsid w:val="00CA263A"/>
    <w:rsid w:val="00CB359D"/>
    <w:rsid w:val="00CE7767"/>
    <w:rsid w:val="00CF38C6"/>
    <w:rsid w:val="00D06DDC"/>
    <w:rsid w:val="00D16B26"/>
    <w:rsid w:val="00D726BE"/>
    <w:rsid w:val="00D742EA"/>
    <w:rsid w:val="00D84329"/>
    <w:rsid w:val="00D92F77"/>
    <w:rsid w:val="00D944A3"/>
    <w:rsid w:val="00D94B0E"/>
    <w:rsid w:val="00D9523F"/>
    <w:rsid w:val="00DA20E0"/>
    <w:rsid w:val="00DD03AC"/>
    <w:rsid w:val="00E011C1"/>
    <w:rsid w:val="00E140C3"/>
    <w:rsid w:val="00E1683C"/>
    <w:rsid w:val="00E57C52"/>
    <w:rsid w:val="00E63ABC"/>
    <w:rsid w:val="00E64379"/>
    <w:rsid w:val="00E838EA"/>
    <w:rsid w:val="00E84387"/>
    <w:rsid w:val="00F038DE"/>
    <w:rsid w:val="00F22129"/>
    <w:rsid w:val="00F30E77"/>
    <w:rsid w:val="00F4331F"/>
    <w:rsid w:val="00F45220"/>
    <w:rsid w:val="00F45DB2"/>
    <w:rsid w:val="00F74C56"/>
    <w:rsid w:val="00FA0464"/>
    <w:rsid w:val="00FB44B8"/>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E8A975E526367352B42A2D4E4C6466924839A81694502B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1F7058DA357097817B3F6A463897C387451E9222B4F43313CCD1364FF1F9E07FD7C6AA90A33E06D20d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31F7058DA357097817B3E8A975E526367352B42A2F454B6E63924839A8169450BA3333EB4E3EE0650A2AC726dDG" TargetMode="External"/><Relationship Id="rId4" Type="http://schemas.microsoft.com/office/2007/relationships/stylesWithEffects" Target="stylesWithEffects.xml"/><Relationship Id="rId9" Type="http://schemas.openxmlformats.org/officeDocument/2006/relationships/hyperlink" Target="consultantplus://offline/ref=31F7058DA357097817B3E8A975E526367352B42A2F40496062924839A81694502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D5B2A-3887-4ADC-AA91-FD80BEEC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2932</Words>
  <Characters>16714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Екатерина И. Ким</cp:lastModifiedBy>
  <cp:revision>3</cp:revision>
  <cp:lastPrinted>2017-04-12T09:52:00Z</cp:lastPrinted>
  <dcterms:created xsi:type="dcterms:W3CDTF">2017-04-14T06:46:00Z</dcterms:created>
  <dcterms:modified xsi:type="dcterms:W3CDTF">2017-04-14T06:47:00Z</dcterms:modified>
</cp:coreProperties>
</file>